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CA48D2" w:rsidRPr="00CA48D2" w:rsidRDefault="00CA48D2" w:rsidP="00CA48D2">
            <w:pPr>
              <w:adjustRightInd w:val="0"/>
              <w:spacing w:line="300" w:lineRule="exact"/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 w:rsidRPr="00CA48D2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</w:t>
            </w:r>
            <w:proofErr w:type="spellStart"/>
            <w:r w:rsidRPr="00CA48D2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CA48D2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CA48D2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CA48D2">
              <w:rPr>
                <w:rFonts w:ascii="Palatino Linotype" w:hAnsi="Palatino Linotype"/>
                <w:b/>
                <w:szCs w:val="24"/>
                <w:lang w:eastAsia="ar-SA"/>
              </w:rPr>
              <w:t>. n.36/2023, per l’affidamento della fornitura annuale di kit di catena di custodia per la raccolta di campioni biologici, occorrenti al Laboratorio di tossicologia dell’Ospedale Distrettuale di Tinchi</w:t>
            </w:r>
            <w:r w:rsidRPr="00CA48D2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688" w:rsidRDefault="00F51688">
      <w:r>
        <w:separator/>
      </w:r>
    </w:p>
  </w:endnote>
  <w:endnote w:type="continuationSeparator" w:id="0">
    <w:p w:rsidR="00F51688" w:rsidRDefault="00F5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A48D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A48D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A48D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A48D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688" w:rsidRDefault="00F51688">
      <w:r>
        <w:separator/>
      </w:r>
    </w:p>
  </w:footnote>
  <w:footnote w:type="continuationSeparator" w:id="0">
    <w:p w:rsidR="00F51688" w:rsidRDefault="00F5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A48D2"/>
    <w:rsid w:val="00CB212D"/>
    <w:rsid w:val="00D3032F"/>
    <w:rsid w:val="00D3702C"/>
    <w:rsid w:val="00D90842"/>
    <w:rsid w:val="00DA04E1"/>
    <w:rsid w:val="00DB42C5"/>
    <w:rsid w:val="00DB7D18"/>
    <w:rsid w:val="00DC611C"/>
    <w:rsid w:val="00DF3CC2"/>
    <w:rsid w:val="00DF6874"/>
    <w:rsid w:val="00E34562"/>
    <w:rsid w:val="00E4323F"/>
    <w:rsid w:val="00EB43B6"/>
    <w:rsid w:val="00EE4FA9"/>
    <w:rsid w:val="00EE53B2"/>
    <w:rsid w:val="00F46B03"/>
    <w:rsid w:val="00F51688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6411</Words>
  <Characters>36547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35</cp:revision>
  <dcterms:created xsi:type="dcterms:W3CDTF">2024-04-19T06:37:00Z</dcterms:created>
  <dcterms:modified xsi:type="dcterms:W3CDTF">2025-05-21T14:58:00Z</dcterms:modified>
</cp:coreProperties>
</file>